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69D" w:rsidRPr="004F369D" w:rsidRDefault="004F369D" w:rsidP="004F369D">
      <w:pPr>
        <w:shd w:val="clear" w:color="auto" w:fill="F3F3F3"/>
        <w:spacing w:after="225" w:line="240" w:lineRule="auto"/>
        <w:rPr>
          <w:rFonts w:ascii="Arial" w:eastAsia="Times New Roman" w:hAnsi="Arial" w:cs="Arial"/>
          <w:color w:val="858585"/>
          <w:sz w:val="21"/>
          <w:szCs w:val="21"/>
          <w:lang w:eastAsia="en-GB"/>
        </w:rPr>
      </w:pPr>
      <w:proofErr w:type="spellStart"/>
      <w:r w:rsidRPr="004F369D">
        <w:rPr>
          <w:rFonts w:ascii="Arial" w:eastAsia="Times New Roman" w:hAnsi="Arial" w:cs="Arial"/>
          <w:color w:val="858585"/>
          <w:sz w:val="21"/>
          <w:szCs w:val="21"/>
          <w:lang w:eastAsia="en-GB"/>
        </w:rPr>
        <w:t>Tantum</w:t>
      </w:r>
      <w:proofErr w:type="spellEnd"/>
      <w:r w:rsidRPr="004F369D">
        <w:rPr>
          <w:rFonts w:ascii="Arial" w:eastAsia="Times New Roman" w:hAnsi="Arial" w:cs="Arial"/>
          <w:color w:val="858585"/>
          <w:sz w:val="21"/>
          <w:szCs w:val="21"/>
          <w:lang w:eastAsia="en-GB"/>
        </w:rPr>
        <w:t xml:space="preserve"> Verde Forte Spray </w:t>
      </w:r>
      <w:r w:rsidRPr="004F369D">
        <w:rPr>
          <w:rFonts w:ascii="Arial" w:eastAsia="Times New Roman" w:hAnsi="Arial" w:cs="Arial"/>
          <w:b/>
          <w:bCs/>
          <w:color w:val="858585"/>
          <w:sz w:val="21"/>
          <w:szCs w:val="21"/>
          <w:lang w:eastAsia="en-GB"/>
        </w:rPr>
        <w:t xml:space="preserve">has anti-inflammation in the neck and </w:t>
      </w:r>
      <w:proofErr w:type="gramStart"/>
      <w:r w:rsidRPr="004F369D">
        <w:rPr>
          <w:rFonts w:ascii="Arial" w:eastAsia="Times New Roman" w:hAnsi="Arial" w:cs="Arial"/>
          <w:b/>
          <w:bCs/>
          <w:color w:val="858585"/>
          <w:sz w:val="21"/>
          <w:szCs w:val="21"/>
          <w:lang w:eastAsia="en-GB"/>
        </w:rPr>
        <w:t>mouth</w:t>
      </w:r>
      <w:r w:rsidRPr="004F369D">
        <w:rPr>
          <w:rFonts w:ascii="Arial" w:eastAsia="Times New Roman" w:hAnsi="Arial" w:cs="Arial"/>
          <w:color w:val="858585"/>
          <w:sz w:val="21"/>
          <w:szCs w:val="21"/>
          <w:lang w:eastAsia="en-GB"/>
        </w:rPr>
        <w:t> ,</w:t>
      </w:r>
      <w:proofErr w:type="gramEnd"/>
      <w:r w:rsidRPr="004F369D">
        <w:rPr>
          <w:rFonts w:ascii="Arial" w:eastAsia="Times New Roman" w:hAnsi="Arial" w:cs="Arial"/>
          <w:color w:val="858585"/>
          <w:sz w:val="21"/>
          <w:szCs w:val="21"/>
          <w:lang w:eastAsia="en-GB"/>
        </w:rPr>
        <w:t xml:space="preserve"> is disinfecting and </w:t>
      </w:r>
      <w:r w:rsidRPr="004F369D">
        <w:rPr>
          <w:rFonts w:ascii="Arial" w:eastAsia="Times New Roman" w:hAnsi="Arial" w:cs="Arial"/>
          <w:b/>
          <w:bCs/>
          <w:color w:val="858585"/>
          <w:sz w:val="21"/>
          <w:szCs w:val="21"/>
          <w:lang w:eastAsia="en-GB"/>
        </w:rPr>
        <w:t>relieves pain</w:t>
      </w:r>
      <w:r w:rsidRPr="004F369D">
        <w:rPr>
          <w:rFonts w:ascii="Arial" w:eastAsia="Times New Roman" w:hAnsi="Arial" w:cs="Arial"/>
          <w:color w:val="858585"/>
          <w:sz w:val="21"/>
          <w:szCs w:val="21"/>
          <w:lang w:eastAsia="en-GB"/>
        </w:rPr>
        <w:t> by making it </w:t>
      </w:r>
      <w:r w:rsidRPr="004F369D">
        <w:rPr>
          <w:rFonts w:ascii="Arial" w:eastAsia="Times New Roman" w:hAnsi="Arial" w:cs="Arial"/>
          <w:b/>
          <w:bCs/>
          <w:color w:val="858585"/>
          <w:sz w:val="21"/>
          <w:szCs w:val="21"/>
          <w:lang w:eastAsia="en-GB"/>
        </w:rPr>
        <w:t>mildly numb</w:t>
      </w:r>
      <w:r w:rsidRPr="004F369D">
        <w:rPr>
          <w:rFonts w:ascii="Arial" w:eastAsia="Times New Roman" w:hAnsi="Arial" w:cs="Arial"/>
          <w:color w:val="858585"/>
          <w:sz w:val="21"/>
          <w:szCs w:val="21"/>
          <w:lang w:eastAsia="en-GB"/>
        </w:rPr>
        <w:t> .</w:t>
      </w:r>
    </w:p>
    <w:p w:rsidR="004F369D" w:rsidRPr="004F369D" w:rsidRDefault="004F369D" w:rsidP="004F369D">
      <w:pPr>
        <w:shd w:val="clear" w:color="auto" w:fill="F3F3F3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2F2F2F"/>
          <w:sz w:val="27"/>
          <w:szCs w:val="27"/>
          <w:lang w:eastAsia="en-GB"/>
        </w:rPr>
      </w:pPr>
      <w:r w:rsidRPr="004F369D">
        <w:rPr>
          <w:rFonts w:ascii="Times New Roman" w:eastAsia="Times New Roman" w:hAnsi="Times New Roman" w:cs="Times New Roman"/>
          <w:b/>
          <w:bCs/>
          <w:color w:val="2F2F2F"/>
          <w:sz w:val="27"/>
          <w:szCs w:val="27"/>
          <w:lang w:eastAsia="en-GB"/>
        </w:rPr>
        <w:t>Detailed product information</w:t>
      </w:r>
    </w:p>
    <w:p w:rsidR="004F369D" w:rsidRPr="004F369D" w:rsidRDefault="004F369D" w:rsidP="004F369D">
      <w:pPr>
        <w:shd w:val="clear" w:color="auto" w:fill="F3F3F3"/>
        <w:spacing w:after="225" w:line="240" w:lineRule="auto"/>
        <w:rPr>
          <w:rFonts w:ascii="Arial" w:eastAsia="Times New Roman" w:hAnsi="Arial" w:cs="Arial"/>
          <w:color w:val="858585"/>
          <w:sz w:val="21"/>
          <w:szCs w:val="21"/>
          <w:lang w:eastAsia="en-GB"/>
        </w:rPr>
      </w:pPr>
      <w:proofErr w:type="spellStart"/>
      <w:r w:rsidRPr="004F369D">
        <w:rPr>
          <w:rFonts w:ascii="Arial" w:eastAsia="Times New Roman" w:hAnsi="Arial" w:cs="Arial"/>
          <w:color w:val="858585"/>
          <w:sz w:val="21"/>
          <w:szCs w:val="21"/>
          <w:lang w:eastAsia="en-GB"/>
        </w:rPr>
        <w:t>Tantum</w:t>
      </w:r>
      <w:proofErr w:type="spellEnd"/>
      <w:r w:rsidRPr="004F369D">
        <w:rPr>
          <w:rFonts w:ascii="Arial" w:eastAsia="Times New Roman" w:hAnsi="Arial" w:cs="Arial"/>
          <w:color w:val="858585"/>
          <w:sz w:val="21"/>
          <w:szCs w:val="21"/>
          <w:lang w:eastAsia="en-GB"/>
        </w:rPr>
        <w:t xml:space="preserve"> Verde in the form of sprays </w:t>
      </w:r>
      <w:r w:rsidRPr="004F369D">
        <w:rPr>
          <w:rFonts w:ascii="Arial" w:eastAsia="Times New Roman" w:hAnsi="Arial" w:cs="Arial"/>
          <w:b/>
          <w:bCs/>
          <w:color w:val="858585"/>
          <w:sz w:val="21"/>
          <w:szCs w:val="21"/>
          <w:lang w:eastAsia="en-GB"/>
        </w:rPr>
        <w:t xml:space="preserve">disinfects the mouth and </w:t>
      </w:r>
      <w:proofErr w:type="gramStart"/>
      <w:r w:rsidRPr="004F369D">
        <w:rPr>
          <w:rFonts w:ascii="Arial" w:eastAsia="Times New Roman" w:hAnsi="Arial" w:cs="Arial"/>
          <w:b/>
          <w:bCs/>
          <w:color w:val="858585"/>
          <w:sz w:val="21"/>
          <w:szCs w:val="21"/>
          <w:lang w:eastAsia="en-GB"/>
        </w:rPr>
        <w:t>throat</w:t>
      </w:r>
      <w:r w:rsidRPr="004F369D">
        <w:rPr>
          <w:rFonts w:ascii="Arial" w:eastAsia="Times New Roman" w:hAnsi="Arial" w:cs="Arial"/>
          <w:color w:val="858585"/>
          <w:sz w:val="21"/>
          <w:szCs w:val="21"/>
          <w:lang w:eastAsia="en-GB"/>
        </w:rPr>
        <w:t> ,</w:t>
      </w:r>
      <w:proofErr w:type="gramEnd"/>
      <w:r w:rsidRPr="004F369D">
        <w:rPr>
          <w:rFonts w:ascii="Arial" w:eastAsia="Times New Roman" w:hAnsi="Arial" w:cs="Arial"/>
          <w:color w:val="858585"/>
          <w:sz w:val="21"/>
          <w:szCs w:val="21"/>
          <w:lang w:eastAsia="en-GB"/>
        </w:rPr>
        <w:t xml:space="preserve"> helps with inflammation and pain, rather than after spraying it is slightly numb. </w:t>
      </w:r>
      <w:proofErr w:type="spellStart"/>
      <w:r w:rsidRPr="004F369D">
        <w:rPr>
          <w:rFonts w:ascii="Arial" w:eastAsia="Times New Roman" w:hAnsi="Arial" w:cs="Arial"/>
          <w:color w:val="858585"/>
          <w:sz w:val="21"/>
          <w:szCs w:val="21"/>
          <w:lang w:eastAsia="en-GB"/>
        </w:rPr>
        <w:t>Tantum</w:t>
      </w:r>
      <w:proofErr w:type="spellEnd"/>
      <w:r w:rsidRPr="004F369D">
        <w:rPr>
          <w:rFonts w:ascii="Arial" w:eastAsia="Times New Roman" w:hAnsi="Arial" w:cs="Arial"/>
          <w:color w:val="858585"/>
          <w:sz w:val="21"/>
          <w:szCs w:val="21"/>
          <w:lang w:eastAsia="en-GB"/>
        </w:rPr>
        <w:t xml:space="preserve"> Verde Forte Spray is designed </w:t>
      </w:r>
      <w:r w:rsidRPr="004F369D">
        <w:rPr>
          <w:rFonts w:ascii="Arial" w:eastAsia="Times New Roman" w:hAnsi="Arial" w:cs="Arial"/>
          <w:b/>
          <w:bCs/>
          <w:color w:val="858585"/>
          <w:sz w:val="21"/>
          <w:szCs w:val="21"/>
          <w:lang w:eastAsia="en-GB"/>
        </w:rPr>
        <w:t xml:space="preserve">for adults </w:t>
      </w:r>
      <w:proofErr w:type="gramStart"/>
      <w:r w:rsidRPr="004F369D">
        <w:rPr>
          <w:rFonts w:ascii="Arial" w:eastAsia="Times New Roman" w:hAnsi="Arial" w:cs="Arial"/>
          <w:b/>
          <w:bCs/>
          <w:color w:val="858585"/>
          <w:sz w:val="21"/>
          <w:szCs w:val="21"/>
          <w:lang w:eastAsia="en-GB"/>
        </w:rPr>
        <w:t>only</w:t>
      </w:r>
      <w:r w:rsidRPr="004F369D">
        <w:rPr>
          <w:rFonts w:ascii="Arial" w:eastAsia="Times New Roman" w:hAnsi="Arial" w:cs="Arial"/>
          <w:color w:val="858585"/>
          <w:sz w:val="21"/>
          <w:szCs w:val="21"/>
          <w:lang w:eastAsia="en-GB"/>
        </w:rPr>
        <w:t> . Suitable for patients who have problems with stuttering.</w:t>
      </w:r>
      <w:proofErr w:type="gramEnd"/>
      <w:r w:rsidRPr="004F369D">
        <w:rPr>
          <w:rFonts w:ascii="Arial" w:eastAsia="Times New Roman" w:hAnsi="Arial" w:cs="Arial"/>
          <w:color w:val="858585"/>
          <w:sz w:val="21"/>
          <w:szCs w:val="21"/>
          <w:lang w:eastAsia="en-GB"/>
        </w:rPr>
        <w:t> </w:t>
      </w:r>
      <w:proofErr w:type="spellStart"/>
      <w:r w:rsidRPr="004F369D">
        <w:rPr>
          <w:rFonts w:ascii="Arial" w:eastAsia="Times New Roman" w:hAnsi="Arial" w:cs="Arial"/>
          <w:color w:val="858585"/>
          <w:sz w:val="21"/>
          <w:szCs w:val="21"/>
          <w:lang w:eastAsia="en-GB"/>
        </w:rPr>
        <w:t>Tantum</w:t>
      </w:r>
      <w:proofErr w:type="spellEnd"/>
      <w:r w:rsidRPr="004F369D">
        <w:rPr>
          <w:rFonts w:ascii="Arial" w:eastAsia="Times New Roman" w:hAnsi="Arial" w:cs="Arial"/>
          <w:color w:val="858585"/>
          <w:sz w:val="21"/>
          <w:szCs w:val="21"/>
          <w:lang w:eastAsia="en-GB"/>
        </w:rPr>
        <w:t xml:space="preserve"> Verde Forte Spray is not suitable for use during breastfeeding and during pregnancy only after consultation with a doctor.</w:t>
      </w:r>
    </w:p>
    <w:p w:rsidR="004F369D" w:rsidRPr="004F369D" w:rsidRDefault="004F369D" w:rsidP="004F369D">
      <w:pPr>
        <w:shd w:val="clear" w:color="auto" w:fill="F3F3F3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en-GB"/>
        </w:rPr>
      </w:pPr>
      <w:r w:rsidRPr="004F369D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en-GB"/>
        </w:rPr>
        <w:t>When to use:</w:t>
      </w:r>
    </w:p>
    <w:p w:rsidR="004F369D" w:rsidRPr="004F369D" w:rsidRDefault="004F369D" w:rsidP="004F369D">
      <w:pPr>
        <w:numPr>
          <w:ilvl w:val="0"/>
          <w:numId w:val="1"/>
        </w:numPr>
        <w:shd w:val="clear" w:color="auto" w:fill="F3F3F3"/>
        <w:spacing w:before="100" w:beforeAutospacing="1" w:after="96" w:line="240" w:lineRule="auto"/>
        <w:ind w:left="300"/>
        <w:rPr>
          <w:rFonts w:ascii="Arial" w:eastAsia="Times New Roman" w:hAnsi="Arial" w:cs="Arial"/>
          <w:color w:val="858585"/>
          <w:sz w:val="21"/>
          <w:szCs w:val="21"/>
          <w:lang w:eastAsia="en-GB"/>
        </w:rPr>
      </w:pPr>
      <w:r w:rsidRPr="004F369D">
        <w:rPr>
          <w:rFonts w:ascii="Arial" w:eastAsia="Times New Roman" w:hAnsi="Arial" w:cs="Arial"/>
          <w:color w:val="858585"/>
          <w:sz w:val="21"/>
          <w:szCs w:val="21"/>
          <w:lang w:eastAsia="en-GB"/>
        </w:rPr>
        <w:t>when aphtha occurs</w:t>
      </w:r>
    </w:p>
    <w:p w:rsidR="004F369D" w:rsidRPr="004F369D" w:rsidRDefault="004F369D" w:rsidP="004F369D">
      <w:pPr>
        <w:numPr>
          <w:ilvl w:val="0"/>
          <w:numId w:val="1"/>
        </w:numPr>
        <w:shd w:val="clear" w:color="auto" w:fill="F3F3F3"/>
        <w:spacing w:before="100" w:beforeAutospacing="1" w:after="96" w:line="240" w:lineRule="auto"/>
        <w:ind w:left="300"/>
        <w:rPr>
          <w:rFonts w:ascii="Arial" w:eastAsia="Times New Roman" w:hAnsi="Arial" w:cs="Arial"/>
          <w:color w:val="858585"/>
          <w:sz w:val="21"/>
          <w:szCs w:val="21"/>
          <w:lang w:eastAsia="en-GB"/>
        </w:rPr>
      </w:pPr>
      <w:r w:rsidRPr="004F369D">
        <w:rPr>
          <w:rFonts w:ascii="Arial" w:eastAsia="Times New Roman" w:hAnsi="Arial" w:cs="Arial"/>
          <w:b/>
          <w:bCs/>
          <w:color w:val="858585"/>
          <w:sz w:val="21"/>
          <w:szCs w:val="21"/>
          <w:lang w:eastAsia="en-GB"/>
        </w:rPr>
        <w:t>inflammation of the nasopharynx</w:t>
      </w:r>
    </w:p>
    <w:p w:rsidR="004F369D" w:rsidRPr="004F369D" w:rsidRDefault="004F369D" w:rsidP="004F369D">
      <w:pPr>
        <w:numPr>
          <w:ilvl w:val="0"/>
          <w:numId w:val="1"/>
        </w:numPr>
        <w:shd w:val="clear" w:color="auto" w:fill="F3F3F3"/>
        <w:spacing w:before="100" w:beforeAutospacing="1" w:after="96" w:line="240" w:lineRule="auto"/>
        <w:ind w:left="300"/>
        <w:rPr>
          <w:rFonts w:ascii="Arial" w:eastAsia="Times New Roman" w:hAnsi="Arial" w:cs="Arial"/>
          <w:color w:val="858585"/>
          <w:sz w:val="21"/>
          <w:szCs w:val="21"/>
          <w:lang w:eastAsia="en-GB"/>
        </w:rPr>
      </w:pPr>
      <w:r w:rsidRPr="004F369D">
        <w:rPr>
          <w:rFonts w:ascii="Arial" w:eastAsia="Times New Roman" w:hAnsi="Arial" w:cs="Arial"/>
          <w:color w:val="858585"/>
          <w:sz w:val="21"/>
          <w:szCs w:val="21"/>
          <w:lang w:eastAsia="en-GB"/>
        </w:rPr>
        <w:t>in mucosal inflammation of the oral cavity</w:t>
      </w:r>
    </w:p>
    <w:p w:rsidR="004F369D" w:rsidRPr="004F369D" w:rsidRDefault="004F369D" w:rsidP="004F369D">
      <w:pPr>
        <w:numPr>
          <w:ilvl w:val="0"/>
          <w:numId w:val="1"/>
        </w:numPr>
        <w:shd w:val="clear" w:color="auto" w:fill="F3F3F3"/>
        <w:spacing w:before="100" w:beforeAutospacing="1" w:after="96" w:line="240" w:lineRule="auto"/>
        <w:ind w:left="300"/>
        <w:rPr>
          <w:rFonts w:ascii="Arial" w:eastAsia="Times New Roman" w:hAnsi="Arial" w:cs="Arial"/>
          <w:color w:val="858585"/>
          <w:sz w:val="21"/>
          <w:szCs w:val="21"/>
          <w:lang w:eastAsia="en-GB"/>
        </w:rPr>
      </w:pPr>
      <w:r w:rsidRPr="004F369D">
        <w:rPr>
          <w:rFonts w:ascii="Arial" w:eastAsia="Times New Roman" w:hAnsi="Arial" w:cs="Arial"/>
          <w:b/>
          <w:bCs/>
          <w:color w:val="858585"/>
          <w:sz w:val="21"/>
          <w:szCs w:val="21"/>
          <w:lang w:eastAsia="en-GB"/>
        </w:rPr>
        <w:t>during gum inflammation</w:t>
      </w:r>
    </w:p>
    <w:p w:rsidR="004F369D" w:rsidRPr="004F369D" w:rsidRDefault="004F369D" w:rsidP="004F369D">
      <w:pPr>
        <w:numPr>
          <w:ilvl w:val="0"/>
          <w:numId w:val="1"/>
        </w:numPr>
        <w:shd w:val="clear" w:color="auto" w:fill="F3F3F3"/>
        <w:spacing w:before="100" w:beforeAutospacing="1" w:after="96" w:line="240" w:lineRule="auto"/>
        <w:ind w:left="300"/>
        <w:rPr>
          <w:rFonts w:ascii="Arial" w:eastAsia="Times New Roman" w:hAnsi="Arial" w:cs="Arial"/>
          <w:color w:val="858585"/>
          <w:sz w:val="21"/>
          <w:szCs w:val="21"/>
          <w:lang w:eastAsia="en-GB"/>
        </w:rPr>
      </w:pPr>
      <w:proofErr w:type="gramStart"/>
      <w:r w:rsidRPr="004F369D">
        <w:rPr>
          <w:rFonts w:ascii="Arial" w:eastAsia="Times New Roman" w:hAnsi="Arial" w:cs="Arial"/>
          <w:color w:val="858585"/>
          <w:sz w:val="21"/>
          <w:szCs w:val="21"/>
          <w:lang w:eastAsia="en-GB"/>
        </w:rPr>
        <w:t>to</w:t>
      </w:r>
      <w:proofErr w:type="gramEnd"/>
      <w:r w:rsidRPr="004F369D">
        <w:rPr>
          <w:rFonts w:ascii="Arial" w:eastAsia="Times New Roman" w:hAnsi="Arial" w:cs="Arial"/>
          <w:color w:val="858585"/>
          <w:sz w:val="21"/>
          <w:szCs w:val="21"/>
          <w:lang w:eastAsia="en-GB"/>
        </w:rPr>
        <w:t xml:space="preserve"> supportive treatment after teeth treatment and after surgery in the mouth and throat (always at the recommendation of a doctor) </w:t>
      </w:r>
      <w:r w:rsidRPr="004F369D">
        <w:rPr>
          <w:rFonts w:ascii="Arial" w:eastAsia="Times New Roman" w:hAnsi="Arial" w:cs="Arial"/>
          <w:b/>
          <w:bCs/>
          <w:color w:val="858585"/>
          <w:sz w:val="21"/>
          <w:szCs w:val="21"/>
          <w:lang w:eastAsia="en-GB"/>
        </w:rPr>
        <w:t>.</w:t>
      </w:r>
    </w:p>
    <w:p w:rsidR="004F369D" w:rsidRPr="004F369D" w:rsidRDefault="004F369D" w:rsidP="004F369D">
      <w:pPr>
        <w:shd w:val="clear" w:color="auto" w:fill="F3F3F3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en-GB"/>
        </w:rPr>
      </w:pPr>
      <w:r w:rsidRPr="004F369D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en-GB"/>
        </w:rPr>
        <w:t>Dosage:</w:t>
      </w:r>
    </w:p>
    <w:p w:rsidR="004F369D" w:rsidRPr="004F369D" w:rsidRDefault="004F369D" w:rsidP="004F369D">
      <w:pPr>
        <w:shd w:val="clear" w:color="auto" w:fill="F3F3F3"/>
        <w:spacing w:after="225" w:line="240" w:lineRule="auto"/>
        <w:rPr>
          <w:rFonts w:ascii="Arial" w:eastAsia="Times New Roman" w:hAnsi="Arial" w:cs="Arial"/>
          <w:color w:val="858585"/>
          <w:sz w:val="21"/>
          <w:szCs w:val="21"/>
          <w:lang w:eastAsia="en-GB"/>
        </w:rPr>
      </w:pPr>
      <w:r w:rsidRPr="004F369D">
        <w:rPr>
          <w:rFonts w:ascii="Arial" w:eastAsia="Times New Roman" w:hAnsi="Arial" w:cs="Arial"/>
          <w:color w:val="858585"/>
          <w:sz w:val="21"/>
          <w:szCs w:val="21"/>
          <w:lang w:eastAsia="en-GB"/>
        </w:rPr>
        <w:t>Adults use 2 - 4 injections twice - 6 times a day. The interval between applications is 1.5-3 hours. Always apply after meal. The product is not intended for children. If you do not feel better within 7 days, or if you get sick, you should consult a doctor. Do not use the product for more than 14 days without consulting your doctor.</w:t>
      </w:r>
    </w:p>
    <w:p w:rsidR="004F369D" w:rsidRPr="004F369D" w:rsidRDefault="004F369D" w:rsidP="004F369D">
      <w:pPr>
        <w:shd w:val="clear" w:color="auto" w:fill="F3F3F3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en-GB"/>
        </w:rPr>
      </w:pPr>
      <w:r w:rsidRPr="004F369D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en-GB"/>
        </w:rPr>
        <w:t>Use:</w:t>
      </w:r>
    </w:p>
    <w:p w:rsidR="004F369D" w:rsidRPr="004F369D" w:rsidRDefault="004F369D" w:rsidP="004F369D">
      <w:pPr>
        <w:numPr>
          <w:ilvl w:val="0"/>
          <w:numId w:val="2"/>
        </w:numPr>
        <w:shd w:val="clear" w:color="auto" w:fill="F3F3F3"/>
        <w:spacing w:before="100" w:beforeAutospacing="1" w:after="96" w:line="240" w:lineRule="auto"/>
        <w:ind w:left="525"/>
        <w:rPr>
          <w:rFonts w:ascii="Arial" w:eastAsia="Times New Roman" w:hAnsi="Arial" w:cs="Arial"/>
          <w:color w:val="858585"/>
          <w:sz w:val="21"/>
          <w:szCs w:val="21"/>
          <w:lang w:eastAsia="en-GB"/>
        </w:rPr>
      </w:pPr>
      <w:r w:rsidRPr="004F369D">
        <w:rPr>
          <w:rFonts w:ascii="Arial" w:eastAsia="Times New Roman" w:hAnsi="Arial" w:cs="Arial"/>
          <w:color w:val="858585"/>
          <w:sz w:val="21"/>
          <w:szCs w:val="21"/>
          <w:lang w:eastAsia="en-GB"/>
        </w:rPr>
        <w:t>Turn the oral applicator (white tube) into a position perpendicular to the vial.</w:t>
      </w:r>
    </w:p>
    <w:p w:rsidR="004F369D" w:rsidRPr="004F369D" w:rsidRDefault="004F369D" w:rsidP="004F369D">
      <w:pPr>
        <w:numPr>
          <w:ilvl w:val="0"/>
          <w:numId w:val="2"/>
        </w:numPr>
        <w:shd w:val="clear" w:color="auto" w:fill="F3F3F3"/>
        <w:spacing w:before="100" w:beforeAutospacing="1" w:after="96" w:line="240" w:lineRule="auto"/>
        <w:ind w:left="525"/>
        <w:rPr>
          <w:rFonts w:ascii="Arial" w:eastAsia="Times New Roman" w:hAnsi="Arial" w:cs="Arial"/>
          <w:color w:val="858585"/>
          <w:sz w:val="21"/>
          <w:szCs w:val="21"/>
          <w:lang w:eastAsia="en-GB"/>
        </w:rPr>
      </w:pPr>
      <w:r w:rsidRPr="004F369D">
        <w:rPr>
          <w:rFonts w:ascii="Arial" w:eastAsia="Times New Roman" w:hAnsi="Arial" w:cs="Arial"/>
          <w:color w:val="858585"/>
          <w:sz w:val="21"/>
          <w:szCs w:val="21"/>
          <w:lang w:eastAsia="en-GB"/>
        </w:rPr>
        <w:t>Apply the applicator to your mouth and aim for the affected area in your mouth or throat.</w:t>
      </w:r>
    </w:p>
    <w:p w:rsidR="004F369D" w:rsidRPr="004F369D" w:rsidRDefault="004F369D" w:rsidP="004F369D">
      <w:pPr>
        <w:numPr>
          <w:ilvl w:val="0"/>
          <w:numId w:val="2"/>
        </w:numPr>
        <w:shd w:val="clear" w:color="auto" w:fill="F3F3F3"/>
        <w:spacing w:before="100" w:beforeAutospacing="1" w:after="96" w:line="240" w:lineRule="auto"/>
        <w:ind w:left="525"/>
        <w:rPr>
          <w:rFonts w:ascii="Arial" w:eastAsia="Times New Roman" w:hAnsi="Arial" w:cs="Arial"/>
          <w:color w:val="858585"/>
          <w:sz w:val="21"/>
          <w:szCs w:val="21"/>
          <w:lang w:eastAsia="en-GB"/>
        </w:rPr>
      </w:pPr>
      <w:r w:rsidRPr="004F369D">
        <w:rPr>
          <w:rFonts w:ascii="Arial" w:eastAsia="Times New Roman" w:hAnsi="Arial" w:cs="Arial"/>
          <w:color w:val="858585"/>
          <w:sz w:val="21"/>
          <w:szCs w:val="21"/>
          <w:lang w:eastAsia="en-GB"/>
        </w:rPr>
        <w:t>Firmly press the dosing pump on the top of the vial as many times as the injections are prescribed. One injection is applied during one stroke. </w:t>
      </w:r>
      <w:r w:rsidRPr="004F369D">
        <w:rPr>
          <w:rFonts w:ascii="Arial" w:eastAsia="Times New Roman" w:hAnsi="Arial" w:cs="Arial"/>
          <w:b/>
          <w:bCs/>
          <w:color w:val="858585"/>
          <w:sz w:val="21"/>
          <w:szCs w:val="21"/>
          <w:lang w:eastAsia="en-GB"/>
        </w:rPr>
        <w:t>Keep breathing during the application.</w:t>
      </w:r>
    </w:p>
    <w:p w:rsidR="004F369D" w:rsidRPr="004F369D" w:rsidRDefault="004F369D" w:rsidP="004F369D">
      <w:pPr>
        <w:shd w:val="clear" w:color="auto" w:fill="F3F3F3"/>
        <w:spacing w:after="225" w:line="240" w:lineRule="auto"/>
        <w:rPr>
          <w:rFonts w:ascii="Arial" w:eastAsia="Times New Roman" w:hAnsi="Arial" w:cs="Arial"/>
          <w:color w:val="858585"/>
          <w:sz w:val="21"/>
          <w:szCs w:val="21"/>
          <w:lang w:eastAsia="en-GB"/>
        </w:rPr>
      </w:pPr>
      <w:r w:rsidRPr="004F369D">
        <w:rPr>
          <w:rFonts w:ascii="Arial" w:eastAsia="Times New Roman" w:hAnsi="Arial" w:cs="Arial"/>
          <w:color w:val="858585"/>
          <w:sz w:val="21"/>
          <w:szCs w:val="21"/>
          <w:lang w:eastAsia="en-GB"/>
        </w:rPr>
        <w:t>Before using it for the first time, press the dosing pump a few times to ensure the application of uniform doses. </w:t>
      </w:r>
    </w:p>
    <w:p w:rsidR="004F369D" w:rsidRPr="004F369D" w:rsidRDefault="004F369D" w:rsidP="004F369D">
      <w:pPr>
        <w:shd w:val="clear" w:color="auto" w:fill="F3F3F3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en-GB"/>
        </w:rPr>
      </w:pPr>
      <w:r w:rsidRPr="004F369D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en-GB"/>
        </w:rPr>
        <w:t>Composition:</w:t>
      </w:r>
    </w:p>
    <w:p w:rsidR="004F369D" w:rsidRPr="004F369D" w:rsidRDefault="004F369D" w:rsidP="004F369D">
      <w:pPr>
        <w:shd w:val="clear" w:color="auto" w:fill="F3F3F3"/>
        <w:spacing w:after="225" w:line="240" w:lineRule="auto"/>
        <w:rPr>
          <w:rFonts w:ascii="Arial" w:eastAsia="Times New Roman" w:hAnsi="Arial" w:cs="Arial"/>
          <w:color w:val="858585"/>
          <w:sz w:val="21"/>
          <w:szCs w:val="21"/>
          <w:lang w:eastAsia="en-GB"/>
        </w:rPr>
      </w:pPr>
      <w:r w:rsidRPr="004F369D">
        <w:rPr>
          <w:rFonts w:ascii="Arial" w:eastAsia="Times New Roman" w:hAnsi="Arial" w:cs="Arial"/>
          <w:color w:val="858585"/>
          <w:sz w:val="21"/>
          <w:szCs w:val="21"/>
          <w:lang w:eastAsia="en-GB"/>
        </w:rPr>
        <w:t xml:space="preserve">The active substance is </w:t>
      </w:r>
      <w:proofErr w:type="spellStart"/>
      <w:r w:rsidRPr="004F369D">
        <w:rPr>
          <w:rFonts w:ascii="Arial" w:eastAsia="Times New Roman" w:hAnsi="Arial" w:cs="Arial"/>
          <w:color w:val="858585"/>
          <w:sz w:val="21"/>
          <w:szCs w:val="21"/>
          <w:lang w:eastAsia="en-GB"/>
        </w:rPr>
        <w:t>benzylamine</w:t>
      </w:r>
      <w:proofErr w:type="spellEnd"/>
      <w:r w:rsidRPr="004F369D">
        <w:rPr>
          <w:rFonts w:ascii="Arial" w:eastAsia="Times New Roman" w:hAnsi="Arial" w:cs="Arial"/>
          <w:color w:val="858585"/>
          <w:sz w:val="21"/>
          <w:szCs w:val="21"/>
          <w:lang w:eastAsia="en-GB"/>
        </w:rPr>
        <w:t xml:space="preserve"> hydrochloride 0.30 g in 100 ml of solution (1 injection is 0.17 ml solut</w:t>
      </w:r>
      <w:bookmarkStart w:id="0" w:name="_GoBack"/>
      <w:bookmarkEnd w:id="0"/>
      <w:r w:rsidRPr="004F369D">
        <w:rPr>
          <w:rFonts w:ascii="Arial" w:eastAsia="Times New Roman" w:hAnsi="Arial" w:cs="Arial"/>
          <w:color w:val="858585"/>
          <w:sz w:val="21"/>
          <w:szCs w:val="21"/>
          <w:lang w:eastAsia="en-GB"/>
        </w:rPr>
        <w:t>ion).</w:t>
      </w:r>
    </w:p>
    <w:p w:rsidR="004F369D" w:rsidRPr="004F369D" w:rsidRDefault="004F369D" w:rsidP="004F369D">
      <w:pPr>
        <w:shd w:val="clear" w:color="auto" w:fill="F3F3F3"/>
        <w:spacing w:after="225" w:line="240" w:lineRule="auto"/>
        <w:rPr>
          <w:rFonts w:ascii="Arial" w:eastAsia="Times New Roman" w:hAnsi="Arial" w:cs="Arial"/>
          <w:color w:val="858585"/>
          <w:sz w:val="21"/>
          <w:szCs w:val="21"/>
          <w:lang w:eastAsia="en-GB"/>
        </w:rPr>
      </w:pPr>
      <w:r w:rsidRPr="004F369D">
        <w:rPr>
          <w:rFonts w:ascii="Arial" w:eastAsia="Times New Roman" w:hAnsi="Arial" w:cs="Arial"/>
          <w:color w:val="858585"/>
          <w:sz w:val="21"/>
          <w:szCs w:val="21"/>
          <w:lang w:eastAsia="en-GB"/>
        </w:rPr>
        <w:t xml:space="preserve">The other ingredients are glycerol 85%, ethanol 96%, saccharin sodium, </w:t>
      </w:r>
      <w:proofErr w:type="spellStart"/>
      <w:r w:rsidRPr="004F369D">
        <w:rPr>
          <w:rFonts w:ascii="Arial" w:eastAsia="Times New Roman" w:hAnsi="Arial" w:cs="Arial"/>
          <w:color w:val="858585"/>
          <w:sz w:val="21"/>
          <w:szCs w:val="21"/>
          <w:lang w:eastAsia="en-GB"/>
        </w:rPr>
        <w:t>methylparaben</w:t>
      </w:r>
      <w:proofErr w:type="spellEnd"/>
      <w:r w:rsidRPr="004F369D">
        <w:rPr>
          <w:rFonts w:ascii="Arial" w:eastAsia="Times New Roman" w:hAnsi="Arial" w:cs="Arial"/>
          <w:color w:val="858585"/>
          <w:sz w:val="21"/>
          <w:szCs w:val="21"/>
          <w:lang w:eastAsia="en-GB"/>
        </w:rPr>
        <w:t xml:space="preserve"> (E218), glycerol </w:t>
      </w:r>
      <w:proofErr w:type="spellStart"/>
      <w:r w:rsidRPr="004F369D">
        <w:rPr>
          <w:rFonts w:ascii="Arial" w:eastAsia="Times New Roman" w:hAnsi="Arial" w:cs="Arial"/>
          <w:color w:val="858585"/>
          <w:sz w:val="21"/>
          <w:szCs w:val="21"/>
          <w:lang w:eastAsia="en-GB"/>
        </w:rPr>
        <w:t>acaccharide</w:t>
      </w:r>
      <w:proofErr w:type="spellEnd"/>
      <w:r w:rsidRPr="004F369D">
        <w:rPr>
          <w:rFonts w:ascii="Arial" w:eastAsia="Times New Roman" w:hAnsi="Arial" w:cs="Arial"/>
          <w:color w:val="858585"/>
          <w:sz w:val="21"/>
          <w:szCs w:val="21"/>
          <w:lang w:eastAsia="en-GB"/>
        </w:rPr>
        <w:t xml:space="preserve"> </w:t>
      </w:r>
      <w:proofErr w:type="spellStart"/>
      <w:r w:rsidRPr="004F369D">
        <w:rPr>
          <w:rFonts w:ascii="Arial" w:eastAsia="Times New Roman" w:hAnsi="Arial" w:cs="Arial"/>
          <w:color w:val="858585"/>
          <w:sz w:val="21"/>
          <w:szCs w:val="21"/>
          <w:lang w:eastAsia="en-GB"/>
        </w:rPr>
        <w:t>hydroxystearate</w:t>
      </w:r>
      <w:proofErr w:type="spellEnd"/>
      <w:r w:rsidRPr="004F369D">
        <w:rPr>
          <w:rFonts w:ascii="Arial" w:eastAsia="Times New Roman" w:hAnsi="Arial" w:cs="Arial"/>
          <w:color w:val="858585"/>
          <w:sz w:val="21"/>
          <w:szCs w:val="21"/>
          <w:lang w:eastAsia="en-GB"/>
        </w:rPr>
        <w:t xml:space="preserve">, peppermint </w:t>
      </w:r>
      <w:proofErr w:type="spellStart"/>
      <w:r w:rsidRPr="004F369D">
        <w:rPr>
          <w:rFonts w:ascii="Arial" w:eastAsia="Times New Roman" w:hAnsi="Arial" w:cs="Arial"/>
          <w:color w:val="858585"/>
          <w:sz w:val="21"/>
          <w:szCs w:val="21"/>
          <w:lang w:eastAsia="en-GB"/>
        </w:rPr>
        <w:t>flavor</w:t>
      </w:r>
      <w:proofErr w:type="spellEnd"/>
      <w:r w:rsidRPr="004F369D">
        <w:rPr>
          <w:rFonts w:ascii="Arial" w:eastAsia="Times New Roman" w:hAnsi="Arial" w:cs="Arial"/>
          <w:color w:val="858585"/>
          <w:sz w:val="21"/>
          <w:szCs w:val="21"/>
          <w:lang w:eastAsia="en-GB"/>
        </w:rPr>
        <w:t>, purified water.</w:t>
      </w:r>
    </w:p>
    <w:p w:rsidR="004F369D" w:rsidRPr="004F369D" w:rsidRDefault="004F369D" w:rsidP="004F369D">
      <w:pPr>
        <w:shd w:val="clear" w:color="auto" w:fill="F3F3F3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en-GB"/>
        </w:rPr>
      </w:pPr>
      <w:r w:rsidRPr="004F369D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en-GB"/>
        </w:rPr>
        <w:t>Notice:</w:t>
      </w:r>
    </w:p>
    <w:p w:rsidR="004F369D" w:rsidRPr="004F369D" w:rsidRDefault="004F369D" w:rsidP="004F369D">
      <w:pPr>
        <w:shd w:val="clear" w:color="auto" w:fill="F3F3F3"/>
        <w:spacing w:after="225" w:line="240" w:lineRule="auto"/>
        <w:rPr>
          <w:rFonts w:ascii="Arial" w:eastAsia="Times New Roman" w:hAnsi="Arial" w:cs="Arial"/>
          <w:color w:val="858585"/>
          <w:sz w:val="21"/>
          <w:szCs w:val="21"/>
          <w:lang w:eastAsia="en-GB"/>
        </w:rPr>
      </w:pPr>
      <w:proofErr w:type="spellStart"/>
      <w:r w:rsidRPr="004F369D">
        <w:rPr>
          <w:rFonts w:ascii="Arial" w:eastAsia="Times New Roman" w:hAnsi="Arial" w:cs="Arial"/>
          <w:color w:val="858585"/>
          <w:sz w:val="21"/>
          <w:szCs w:val="21"/>
          <w:lang w:eastAsia="en-GB"/>
        </w:rPr>
        <w:t>Tantum</w:t>
      </w:r>
      <w:proofErr w:type="spellEnd"/>
      <w:r w:rsidRPr="004F369D">
        <w:rPr>
          <w:rFonts w:ascii="Arial" w:eastAsia="Times New Roman" w:hAnsi="Arial" w:cs="Arial"/>
          <w:color w:val="858585"/>
          <w:sz w:val="21"/>
          <w:szCs w:val="21"/>
          <w:lang w:eastAsia="en-GB"/>
        </w:rPr>
        <w:t xml:space="preserve"> Verde Forte Spray contains methyl paraben, which can cause allergic reactions (probably delayed).</w:t>
      </w:r>
    </w:p>
    <w:p w:rsidR="00EF273B" w:rsidRDefault="00EF273B"/>
    <w:sectPr w:rsidR="00EF27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F5351"/>
    <w:multiLevelType w:val="multilevel"/>
    <w:tmpl w:val="2B10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143029"/>
    <w:multiLevelType w:val="multilevel"/>
    <w:tmpl w:val="A5844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C0NDO3MDc2tzCyNDFX0lEKTi0uzszPAykwrAUA48rlEywAAAA="/>
  </w:docVars>
  <w:rsids>
    <w:rsidRoot w:val="00713B15"/>
    <w:rsid w:val="00056F69"/>
    <w:rsid w:val="004F369D"/>
    <w:rsid w:val="00713B15"/>
    <w:rsid w:val="00B41EDC"/>
    <w:rsid w:val="00EF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F36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F369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default">
    <w:name w:val="default"/>
    <w:basedOn w:val="Normal"/>
    <w:rsid w:val="004F3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F369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F3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0">
    <w:name w:val="default0"/>
    <w:basedOn w:val="Normal"/>
    <w:rsid w:val="004F3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F36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F369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default">
    <w:name w:val="default"/>
    <w:basedOn w:val="Normal"/>
    <w:rsid w:val="004F3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F369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F3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0">
    <w:name w:val="default0"/>
    <w:basedOn w:val="Normal"/>
    <w:rsid w:val="004F3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8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Stanculescu Mihai Bogdan</dc:creator>
  <cp:keywords/>
  <dc:description/>
  <cp:lastModifiedBy>Stanculescu Mihai Bogdan</cp:lastModifiedBy>
  <cp:revision>2</cp:revision>
  <dcterms:created xsi:type="dcterms:W3CDTF">2023-01-14T19:06:00Z</dcterms:created>
  <dcterms:modified xsi:type="dcterms:W3CDTF">2023-01-14T19:06:00Z</dcterms:modified>
</cp:coreProperties>
</file>