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61" w:rsidRDefault="008C3961" w:rsidP="008C3961">
      <w:pPr>
        <w:pStyle w:val="NormalWeb"/>
        <w:spacing w:before="0" w:beforeAutospacing="0" w:after="0" w:afterAutospacing="0"/>
        <w:rPr>
          <w:rFonts w:ascii="Open Sans" w:hAnsi="Open Sans"/>
          <w:color w:val="333745"/>
          <w:sz w:val="20"/>
          <w:szCs w:val="20"/>
        </w:rPr>
      </w:pPr>
      <w:proofErr w:type="spellStart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Essentiale</w:t>
      </w:r>
      <w:proofErr w:type="spellEnd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 xml:space="preserve"> MAX 600 Mg. x 30 Capsules</w:t>
      </w:r>
      <w:r>
        <w:rPr>
          <w:rFonts w:ascii="Open Sans" w:hAnsi="Open Sans"/>
          <w:color w:val="333745"/>
          <w:sz w:val="20"/>
          <w:szCs w:val="20"/>
        </w:rPr>
        <w:br/>
      </w: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Description</w:t>
      </w:r>
      <w:r>
        <w:rPr>
          <w:rFonts w:ascii="Open Sans" w:hAnsi="Open Sans"/>
          <w:color w:val="333745"/>
          <w:sz w:val="20"/>
          <w:szCs w:val="20"/>
        </w:rPr>
        <w:br/>
      </w:r>
      <w:proofErr w:type="spellStart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Essentiale</w:t>
      </w:r>
      <w:proofErr w:type="spellEnd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 xml:space="preserve"> Max</w:t>
      </w:r>
      <w:r>
        <w:rPr>
          <w:rFonts w:ascii="Open Sans" w:hAnsi="Open Sans"/>
          <w:color w:val="333745"/>
          <w:sz w:val="20"/>
          <w:szCs w:val="20"/>
        </w:rPr>
        <w:t> is a plant-based medicine used in cases of liver disease.</w:t>
      </w:r>
    </w:p>
    <w:p w:rsidR="008C3961" w:rsidRDefault="008C3961" w:rsidP="008C3961">
      <w:pPr>
        <w:pStyle w:val="NormalWeb"/>
        <w:spacing w:before="0" w:beforeAutospacing="0" w:after="0" w:afterAutospacing="0"/>
        <w:rPr>
          <w:rFonts w:ascii="Open Sans" w:hAnsi="Open Sans"/>
          <w:color w:val="333745"/>
          <w:sz w:val="20"/>
          <w:szCs w:val="20"/>
        </w:rPr>
      </w:pP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Composition</w:t>
      </w:r>
      <w:r>
        <w:rPr>
          <w:rFonts w:ascii="Open Sans" w:hAnsi="Open Sans"/>
          <w:color w:val="333745"/>
          <w:sz w:val="20"/>
          <w:szCs w:val="20"/>
        </w:rPr>
        <w:br/>
      </w: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Active substance:</w:t>
      </w:r>
      <w:r>
        <w:rPr>
          <w:rFonts w:ascii="Open Sans" w:hAnsi="Open Sans"/>
          <w:color w:val="333745"/>
          <w:sz w:val="20"/>
          <w:szCs w:val="20"/>
        </w:rPr>
        <w:t> Soybean Phospholipids containing: (3-sn-phosphatidyl) to 600 mg.</w:t>
      </w:r>
      <w:r>
        <w:rPr>
          <w:rFonts w:ascii="Open Sans" w:hAnsi="Open Sans"/>
          <w:color w:val="333745"/>
          <w:sz w:val="20"/>
          <w:szCs w:val="20"/>
        </w:rPr>
        <w:br/>
      </w: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Auxiliary substances:</w:t>
      </w:r>
      <w:r>
        <w:rPr>
          <w:rFonts w:ascii="Open Sans" w:hAnsi="Open Sans"/>
          <w:color w:val="333745"/>
          <w:sz w:val="20"/>
          <w:szCs w:val="20"/>
        </w:rPr>
        <w:t> </w:t>
      </w:r>
      <w:proofErr w:type="spellStart"/>
      <w:r>
        <w:rPr>
          <w:rFonts w:ascii="Open Sans" w:hAnsi="Open Sans"/>
          <w:color w:val="333745"/>
          <w:sz w:val="20"/>
          <w:szCs w:val="20"/>
        </w:rPr>
        <w:t>Witepsol</w:t>
      </w:r>
      <w:proofErr w:type="spellEnd"/>
      <w:r>
        <w:rPr>
          <w:rFonts w:ascii="Open Sans" w:hAnsi="Open Sans"/>
          <w:color w:val="333745"/>
          <w:sz w:val="20"/>
          <w:szCs w:val="20"/>
        </w:rPr>
        <w:t xml:space="preserve"> W35, soybean oil purified, α-tocopherol, hydrogenated castor oil, hydrogenated fat (</w:t>
      </w:r>
      <w:proofErr w:type="spellStart"/>
      <w:r>
        <w:rPr>
          <w:rFonts w:ascii="Open Sans" w:hAnsi="Open Sans"/>
          <w:color w:val="333745"/>
          <w:sz w:val="20"/>
          <w:szCs w:val="20"/>
        </w:rPr>
        <w:t>Witepsol</w:t>
      </w:r>
      <w:proofErr w:type="spellEnd"/>
      <w:r>
        <w:rPr>
          <w:rFonts w:ascii="Open Sans" w:hAnsi="Open Sans"/>
          <w:color w:val="333745"/>
          <w:sz w:val="20"/>
          <w:szCs w:val="20"/>
        </w:rPr>
        <w:t xml:space="preserve"> S55), ethanol 96%, </w:t>
      </w:r>
      <w:proofErr w:type="spellStart"/>
      <w:r>
        <w:rPr>
          <w:rFonts w:ascii="Open Sans" w:hAnsi="Open Sans"/>
          <w:color w:val="333745"/>
          <w:sz w:val="20"/>
          <w:szCs w:val="20"/>
        </w:rPr>
        <w:t>ethylvaniline</w:t>
      </w:r>
      <w:proofErr w:type="spellEnd"/>
      <w:r>
        <w:rPr>
          <w:rFonts w:ascii="Open Sans" w:hAnsi="Open Sans"/>
          <w:color w:val="333745"/>
          <w:sz w:val="20"/>
          <w:szCs w:val="20"/>
        </w:rPr>
        <w:t>, 4-methoxyacetophenone</w:t>
      </w:r>
      <w:r>
        <w:rPr>
          <w:rFonts w:ascii="Open Sans" w:hAnsi="Open Sans"/>
          <w:color w:val="333745"/>
          <w:sz w:val="20"/>
          <w:szCs w:val="20"/>
        </w:rPr>
        <w:br/>
      </w: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Coating:</w:t>
      </w:r>
      <w:r>
        <w:rPr>
          <w:rFonts w:ascii="Open Sans" w:hAnsi="Open Sans"/>
          <w:color w:val="333745"/>
          <w:sz w:val="20"/>
          <w:szCs w:val="20"/>
        </w:rPr>
        <w:t> </w:t>
      </w:r>
      <w:proofErr w:type="spellStart"/>
      <w:r>
        <w:rPr>
          <w:rFonts w:ascii="Open Sans" w:hAnsi="Open Sans"/>
          <w:color w:val="333745"/>
          <w:sz w:val="20"/>
          <w:szCs w:val="20"/>
        </w:rPr>
        <w:t>gelatin</w:t>
      </w:r>
      <w:proofErr w:type="spellEnd"/>
      <w:r>
        <w:rPr>
          <w:rFonts w:ascii="Open Sans" w:hAnsi="Open Sans"/>
          <w:color w:val="333745"/>
          <w:sz w:val="20"/>
          <w:szCs w:val="20"/>
        </w:rPr>
        <w:t>, titanium dioxide (E171), iron oxide yellow (E172), iron oxide black (E172), iron oxide red (E172)</w:t>
      </w:r>
    </w:p>
    <w:p w:rsidR="008C3961" w:rsidRDefault="008C3961" w:rsidP="008C3961">
      <w:pPr>
        <w:pStyle w:val="NormalWeb"/>
        <w:spacing w:before="0" w:beforeAutospacing="0" w:after="150" w:afterAutospacing="0"/>
        <w:rPr>
          <w:rFonts w:ascii="Open Sans" w:hAnsi="Open Sans"/>
          <w:color w:val="333745"/>
          <w:sz w:val="20"/>
          <w:szCs w:val="20"/>
        </w:rPr>
      </w:pPr>
    </w:p>
    <w:p w:rsidR="008C3961" w:rsidRDefault="008C3961" w:rsidP="008C3961">
      <w:pPr>
        <w:pStyle w:val="NormalWeb"/>
        <w:spacing w:before="0" w:beforeAutospacing="0" w:after="0" w:afterAutospacing="0"/>
        <w:rPr>
          <w:rFonts w:ascii="Open Sans" w:hAnsi="Open Sans"/>
          <w:color w:val="333745"/>
          <w:sz w:val="20"/>
          <w:szCs w:val="20"/>
        </w:rPr>
      </w:pP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Dosage</w:t>
      </w:r>
      <w:proofErr w:type="gramStart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:</w:t>
      </w:r>
      <w:proofErr w:type="gramEnd"/>
      <w:r>
        <w:rPr>
          <w:rFonts w:ascii="Open Sans" w:hAnsi="Open Sans"/>
          <w:color w:val="333745"/>
          <w:sz w:val="20"/>
          <w:szCs w:val="20"/>
        </w:rPr>
        <w:br/>
        <w:t>This medicine should always be used as described in the package leaflet or as directed by your doctor. If in doubt, ask your doctor or pharmacist.</w:t>
      </w:r>
      <w:r>
        <w:rPr>
          <w:rFonts w:ascii="Open Sans" w:hAnsi="Open Sans"/>
          <w:color w:val="333745"/>
          <w:sz w:val="20"/>
          <w:szCs w:val="20"/>
        </w:rPr>
        <w:br/>
      </w: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Unless your doctor tells you otherwise, the usual dose is</w:t>
      </w:r>
      <w:proofErr w:type="gramStart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:</w:t>
      </w:r>
      <w:proofErr w:type="gramEnd"/>
      <w:r>
        <w:rPr>
          <w:rFonts w:ascii="Open Sans" w:hAnsi="Open Sans"/>
          <w:color w:val="333745"/>
          <w:sz w:val="20"/>
          <w:szCs w:val="20"/>
        </w:rPr>
        <w:br/>
      </w: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Adults and children over the age of 12 years: </w:t>
      </w:r>
      <w:r>
        <w:rPr>
          <w:rFonts w:ascii="Open Sans" w:hAnsi="Open Sans"/>
          <w:color w:val="333745"/>
          <w:sz w:val="20"/>
          <w:szCs w:val="20"/>
        </w:rPr>
        <w:t>1 capsule x 3 times a day.</w:t>
      </w:r>
      <w:r>
        <w:rPr>
          <w:rFonts w:ascii="Open Sans" w:hAnsi="Open Sans"/>
          <w:color w:val="333745"/>
          <w:sz w:val="20"/>
          <w:szCs w:val="20"/>
        </w:rPr>
        <w:br/>
        <w:t>Capsules should be taken at meals, without chewing (with a glass of water).</w:t>
      </w:r>
      <w:r>
        <w:rPr>
          <w:rFonts w:ascii="Open Sans" w:hAnsi="Open Sans"/>
          <w:color w:val="333745"/>
          <w:sz w:val="20"/>
          <w:szCs w:val="20"/>
        </w:rPr>
        <w:br/>
        <w:t>The length of treatment is not limited.</w:t>
      </w:r>
    </w:p>
    <w:p w:rsidR="008C3961" w:rsidRDefault="008C3961" w:rsidP="008C3961">
      <w:pPr>
        <w:pStyle w:val="NormalWeb"/>
        <w:spacing w:before="0" w:beforeAutospacing="0" w:after="150" w:afterAutospacing="0"/>
        <w:rPr>
          <w:rFonts w:ascii="Open Sans" w:hAnsi="Open Sans"/>
          <w:color w:val="333745"/>
          <w:sz w:val="20"/>
          <w:szCs w:val="20"/>
        </w:rPr>
      </w:pPr>
    </w:p>
    <w:p w:rsidR="008C3961" w:rsidRDefault="008C3961" w:rsidP="008C3961">
      <w:pPr>
        <w:pStyle w:val="NormalWeb"/>
        <w:spacing w:before="0" w:beforeAutospacing="0" w:after="0" w:afterAutospacing="0"/>
        <w:rPr>
          <w:rFonts w:ascii="Open Sans" w:hAnsi="Open Sans"/>
          <w:color w:val="333745"/>
          <w:sz w:val="20"/>
          <w:szCs w:val="20"/>
        </w:rPr>
      </w:pP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Action</w:t>
      </w:r>
      <w:r>
        <w:rPr>
          <w:rFonts w:ascii="Open Sans" w:hAnsi="Open Sans"/>
          <w:color w:val="333745"/>
          <w:sz w:val="20"/>
          <w:szCs w:val="20"/>
        </w:rPr>
        <w:br/>
        <w:t>Reduces liver disease caused by an abnormal diet, toxic effects, hepatitis.</w:t>
      </w:r>
    </w:p>
    <w:p w:rsidR="008C3961" w:rsidRDefault="008C3961" w:rsidP="008C3961">
      <w:pPr>
        <w:pStyle w:val="NormalWeb"/>
        <w:spacing w:before="0" w:beforeAutospacing="0" w:after="150" w:afterAutospacing="0"/>
        <w:rPr>
          <w:rFonts w:ascii="Open Sans" w:hAnsi="Open Sans"/>
          <w:color w:val="333745"/>
          <w:sz w:val="20"/>
          <w:szCs w:val="20"/>
        </w:rPr>
      </w:pPr>
    </w:p>
    <w:p w:rsidR="008C3961" w:rsidRDefault="008C3961" w:rsidP="008C3961">
      <w:pPr>
        <w:pStyle w:val="NormalWeb"/>
        <w:spacing w:before="0" w:beforeAutospacing="0" w:after="0" w:afterAutospacing="0"/>
        <w:rPr>
          <w:rFonts w:ascii="Open Sans" w:hAnsi="Open Sans"/>
          <w:color w:val="333745"/>
          <w:sz w:val="20"/>
          <w:szCs w:val="20"/>
        </w:rPr>
      </w:pP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Indications</w:t>
      </w:r>
      <w:r>
        <w:rPr>
          <w:rFonts w:ascii="Open Sans" w:hAnsi="Open Sans"/>
          <w:color w:val="333745"/>
          <w:sz w:val="20"/>
          <w:szCs w:val="20"/>
        </w:rPr>
        <w:br/>
      </w:r>
      <w:proofErr w:type="gramStart"/>
      <w:r>
        <w:rPr>
          <w:rFonts w:ascii="Open Sans" w:hAnsi="Open Sans"/>
          <w:color w:val="333745"/>
          <w:sz w:val="20"/>
          <w:szCs w:val="20"/>
        </w:rPr>
        <w:t>It</w:t>
      </w:r>
      <w:proofErr w:type="gramEnd"/>
      <w:r>
        <w:rPr>
          <w:rFonts w:ascii="Open Sans" w:hAnsi="Open Sans"/>
          <w:color w:val="333745"/>
          <w:sz w:val="20"/>
          <w:szCs w:val="20"/>
        </w:rPr>
        <w:t xml:space="preserve"> reduces the ailments of the patient such as: lack of appetite, pressure on the right upper abdomen due to liver damage due to an abnormal diet, toxic effects or in the course of hepatitis.</w:t>
      </w:r>
    </w:p>
    <w:p w:rsidR="008C3961" w:rsidRDefault="008C3961" w:rsidP="008C3961">
      <w:pPr>
        <w:pStyle w:val="NormalWeb"/>
        <w:spacing w:before="0" w:beforeAutospacing="0" w:after="150" w:afterAutospacing="0"/>
        <w:rPr>
          <w:rFonts w:ascii="Open Sans" w:hAnsi="Open Sans"/>
          <w:color w:val="333745"/>
          <w:sz w:val="20"/>
          <w:szCs w:val="20"/>
        </w:rPr>
      </w:pPr>
    </w:p>
    <w:p w:rsidR="008C3961" w:rsidRDefault="008C3961" w:rsidP="008C3961">
      <w:pPr>
        <w:pStyle w:val="NormalWeb"/>
        <w:spacing w:before="0" w:beforeAutospacing="0" w:after="0" w:afterAutospacing="0"/>
        <w:rPr>
          <w:rFonts w:ascii="Open Sans" w:hAnsi="Open Sans"/>
          <w:color w:val="333745"/>
          <w:sz w:val="20"/>
          <w:szCs w:val="20"/>
        </w:rPr>
      </w:pP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Contraindications</w:t>
      </w:r>
      <w:r>
        <w:rPr>
          <w:rFonts w:ascii="Open Sans" w:hAnsi="Open Sans"/>
          <w:color w:val="333745"/>
          <w:sz w:val="20"/>
          <w:szCs w:val="20"/>
        </w:rPr>
        <w:br/>
        <w:t>Do not use </w:t>
      </w:r>
      <w:proofErr w:type="spellStart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Essentiale</w:t>
      </w:r>
      <w:proofErr w:type="spellEnd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 xml:space="preserve"> Max</w:t>
      </w:r>
      <w:r>
        <w:rPr>
          <w:rFonts w:ascii="Open Sans" w:hAnsi="Open Sans"/>
          <w:color w:val="333745"/>
          <w:sz w:val="20"/>
          <w:szCs w:val="20"/>
        </w:rPr>
        <w:t> if you are allergic (hypersensitive) to the active substance or to any of the other ingredients of </w:t>
      </w:r>
      <w:proofErr w:type="spellStart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Essentiale</w:t>
      </w:r>
      <w:proofErr w:type="spellEnd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 xml:space="preserve"> Max</w:t>
      </w:r>
      <w:r>
        <w:rPr>
          <w:rFonts w:ascii="Open Sans" w:hAnsi="Open Sans"/>
          <w:color w:val="333745"/>
          <w:sz w:val="20"/>
          <w:szCs w:val="20"/>
        </w:rPr>
        <w:t>.</w:t>
      </w:r>
    </w:p>
    <w:p w:rsidR="008C3961" w:rsidRDefault="008C3961" w:rsidP="008C3961">
      <w:pPr>
        <w:pStyle w:val="NormalWeb"/>
        <w:spacing w:before="0" w:beforeAutospacing="0" w:after="150" w:afterAutospacing="0"/>
        <w:rPr>
          <w:rFonts w:ascii="Open Sans" w:hAnsi="Open Sans"/>
          <w:color w:val="333745"/>
          <w:sz w:val="20"/>
          <w:szCs w:val="20"/>
        </w:rPr>
      </w:pPr>
    </w:p>
    <w:p w:rsidR="008C3961" w:rsidRDefault="008C3961" w:rsidP="008C3961">
      <w:pPr>
        <w:pStyle w:val="NormalWeb"/>
        <w:spacing w:before="0" w:beforeAutospacing="0" w:after="0" w:afterAutospacing="0"/>
        <w:rPr>
          <w:rFonts w:ascii="Open Sans" w:hAnsi="Open Sans"/>
          <w:color w:val="333745"/>
          <w:sz w:val="20"/>
          <w:szCs w:val="20"/>
        </w:rPr>
      </w:pP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Side effects</w:t>
      </w:r>
      <w:r>
        <w:rPr>
          <w:rFonts w:ascii="Open Sans" w:hAnsi="Open Sans"/>
          <w:color w:val="333745"/>
          <w:sz w:val="20"/>
          <w:szCs w:val="20"/>
        </w:rPr>
        <w:br/>
        <w:t>Due to its soybean oil content, the drug can, in rare cases, cause severe allergic reactions.</w:t>
      </w:r>
      <w:r>
        <w:rPr>
          <w:rFonts w:ascii="Open Sans" w:hAnsi="Open Sans"/>
          <w:color w:val="333745"/>
          <w:sz w:val="20"/>
          <w:szCs w:val="20"/>
        </w:rPr>
        <w:br/>
        <w:t>Like any medicine, </w:t>
      </w:r>
      <w:proofErr w:type="spellStart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Essentiale</w:t>
      </w:r>
      <w:proofErr w:type="spellEnd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 xml:space="preserve"> Max</w:t>
      </w:r>
      <w:r>
        <w:rPr>
          <w:rFonts w:ascii="Open Sans" w:hAnsi="Open Sans"/>
          <w:color w:val="333745"/>
          <w:sz w:val="20"/>
          <w:szCs w:val="20"/>
        </w:rPr>
        <w:t> can cause side effects, although not everybody gets them.</w:t>
      </w:r>
      <w:r>
        <w:rPr>
          <w:rFonts w:ascii="Open Sans" w:hAnsi="Open Sans"/>
          <w:color w:val="333745"/>
          <w:sz w:val="20"/>
          <w:szCs w:val="20"/>
        </w:rPr>
        <w:br/>
      </w: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Rare (1 to 10 in 1000 patients):</w:t>
      </w:r>
      <w:r>
        <w:rPr>
          <w:rFonts w:ascii="Open Sans" w:hAnsi="Open Sans"/>
          <w:color w:val="333745"/>
          <w:sz w:val="20"/>
          <w:szCs w:val="20"/>
        </w:rPr>
        <w:t xml:space="preserve"> Gastrointestinal disturbances </w:t>
      </w:r>
      <w:proofErr w:type="spellStart"/>
      <w:r>
        <w:rPr>
          <w:rFonts w:ascii="Open Sans" w:hAnsi="Open Sans"/>
          <w:color w:val="333745"/>
          <w:sz w:val="20"/>
          <w:szCs w:val="20"/>
        </w:rPr>
        <w:t>eg</w:t>
      </w:r>
      <w:proofErr w:type="spellEnd"/>
      <w:r>
        <w:rPr>
          <w:rFonts w:ascii="Open Sans" w:hAnsi="Open Sans"/>
          <w:color w:val="333745"/>
          <w:sz w:val="20"/>
          <w:szCs w:val="20"/>
        </w:rPr>
        <w:t xml:space="preserve"> nausea, loose stools, abdominal discomfort.</w:t>
      </w:r>
      <w:r>
        <w:rPr>
          <w:rFonts w:ascii="Open Sans" w:hAnsi="Open Sans"/>
          <w:color w:val="333745"/>
          <w:sz w:val="20"/>
          <w:szCs w:val="20"/>
        </w:rPr>
        <w:br/>
      </w: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Very rare (less than 1 in 10,000 patients):</w:t>
      </w:r>
      <w:r>
        <w:rPr>
          <w:rFonts w:ascii="Open Sans" w:hAnsi="Open Sans"/>
          <w:color w:val="333745"/>
          <w:sz w:val="20"/>
          <w:szCs w:val="20"/>
        </w:rPr>
        <w:t xml:space="preserve"> Hypersensitivity: rash, </w:t>
      </w:r>
      <w:proofErr w:type="spellStart"/>
      <w:r>
        <w:rPr>
          <w:rFonts w:ascii="Open Sans" w:hAnsi="Open Sans"/>
          <w:color w:val="333745"/>
          <w:sz w:val="20"/>
          <w:szCs w:val="20"/>
        </w:rPr>
        <w:t>urticaria</w:t>
      </w:r>
      <w:proofErr w:type="spellEnd"/>
      <w:r>
        <w:rPr>
          <w:rFonts w:ascii="Open Sans" w:hAnsi="Open Sans"/>
          <w:color w:val="333745"/>
          <w:sz w:val="20"/>
          <w:szCs w:val="20"/>
        </w:rPr>
        <w:t>.</w:t>
      </w:r>
      <w:r>
        <w:rPr>
          <w:rFonts w:ascii="Open Sans" w:hAnsi="Open Sans"/>
          <w:color w:val="333745"/>
          <w:sz w:val="20"/>
          <w:szCs w:val="20"/>
        </w:rPr>
        <w:br/>
      </w: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 xml:space="preserve">Frequency not known (frequency </w:t>
      </w:r>
      <w:proofErr w:type="spellStart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can not</w:t>
      </w:r>
      <w:proofErr w:type="spellEnd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 xml:space="preserve"> be estimated from the available data):</w:t>
      </w:r>
      <w:r>
        <w:rPr>
          <w:rFonts w:ascii="Open Sans" w:hAnsi="Open Sans"/>
          <w:color w:val="333745"/>
          <w:sz w:val="20"/>
          <w:szCs w:val="20"/>
        </w:rPr>
        <w:t> Skin pruritus.</w:t>
      </w:r>
    </w:p>
    <w:p w:rsidR="008C3961" w:rsidRDefault="008C3961" w:rsidP="008C3961">
      <w:pPr>
        <w:pStyle w:val="NormalWeb"/>
        <w:spacing w:before="0" w:beforeAutospacing="0" w:after="150" w:afterAutospacing="0"/>
        <w:rPr>
          <w:rFonts w:ascii="Open Sans" w:hAnsi="Open Sans"/>
          <w:color w:val="333745"/>
          <w:sz w:val="20"/>
          <w:szCs w:val="20"/>
        </w:rPr>
      </w:pPr>
    </w:p>
    <w:p w:rsidR="008C3961" w:rsidRDefault="008C3961" w:rsidP="008C3961">
      <w:pPr>
        <w:pStyle w:val="NormalWeb"/>
        <w:spacing w:before="0" w:beforeAutospacing="0" w:after="0" w:afterAutospacing="0"/>
        <w:rPr>
          <w:rFonts w:ascii="Open Sans" w:hAnsi="Open Sans"/>
          <w:color w:val="333745"/>
          <w:sz w:val="20"/>
          <w:szCs w:val="20"/>
        </w:rPr>
      </w:pP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Warnings and precautions</w:t>
      </w:r>
      <w:r>
        <w:rPr>
          <w:rFonts w:ascii="Open Sans" w:hAnsi="Open Sans"/>
          <w:color w:val="333745"/>
          <w:sz w:val="20"/>
          <w:szCs w:val="20"/>
        </w:rPr>
        <w:br/>
      </w:r>
      <w:proofErr w:type="gramStart"/>
      <w:r>
        <w:rPr>
          <w:rFonts w:ascii="Open Sans" w:hAnsi="Open Sans"/>
          <w:color w:val="333745"/>
          <w:sz w:val="20"/>
          <w:szCs w:val="20"/>
        </w:rPr>
        <w:t>Keep</w:t>
      </w:r>
      <w:proofErr w:type="gramEnd"/>
      <w:r>
        <w:rPr>
          <w:rFonts w:ascii="Open Sans" w:hAnsi="Open Sans"/>
          <w:color w:val="333745"/>
          <w:sz w:val="20"/>
          <w:szCs w:val="20"/>
        </w:rPr>
        <w:t xml:space="preserve"> out of the reach and sight of children.</w:t>
      </w:r>
      <w:r>
        <w:rPr>
          <w:rFonts w:ascii="Open Sans" w:hAnsi="Open Sans"/>
          <w:color w:val="333745"/>
          <w:sz w:val="20"/>
          <w:szCs w:val="20"/>
        </w:rPr>
        <w:br/>
        <w:t>Store below 25 ° C</w:t>
      </w:r>
      <w:r>
        <w:rPr>
          <w:rFonts w:ascii="Open Sans" w:hAnsi="Open Sans"/>
          <w:color w:val="333745"/>
          <w:sz w:val="20"/>
          <w:szCs w:val="20"/>
        </w:rPr>
        <w:br/>
      </w:r>
      <w:proofErr w:type="gramStart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Taking</w:t>
      </w:r>
      <w:proofErr w:type="gramEnd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 xml:space="preserve"> other medicines</w:t>
      </w:r>
      <w:r>
        <w:rPr>
          <w:rFonts w:ascii="Open Sans" w:hAnsi="Open Sans"/>
          <w:color w:val="333745"/>
          <w:sz w:val="20"/>
          <w:szCs w:val="20"/>
        </w:rPr>
        <w:br/>
        <w:t>Please tell your doctor or pharmacist if you are taking or have recently taken any other medicines, including medicines obtained without a prescription.</w:t>
      </w:r>
    </w:p>
    <w:p w:rsidR="008C3961" w:rsidRDefault="008C3961" w:rsidP="008C3961">
      <w:pPr>
        <w:pStyle w:val="NormalWeb"/>
        <w:spacing w:before="0" w:beforeAutospacing="0" w:after="150" w:afterAutospacing="0"/>
        <w:rPr>
          <w:rFonts w:ascii="Open Sans" w:hAnsi="Open Sans"/>
          <w:color w:val="333745"/>
          <w:sz w:val="20"/>
          <w:szCs w:val="20"/>
        </w:rPr>
      </w:pPr>
    </w:p>
    <w:p w:rsidR="008C3961" w:rsidRDefault="008C3961" w:rsidP="008C3961">
      <w:pPr>
        <w:pStyle w:val="NormalWeb"/>
        <w:spacing w:before="0" w:beforeAutospacing="0" w:after="0" w:afterAutospacing="0"/>
        <w:rPr>
          <w:rFonts w:ascii="Open Sans" w:hAnsi="Open Sans"/>
          <w:color w:val="333745"/>
          <w:sz w:val="20"/>
          <w:szCs w:val="20"/>
        </w:rPr>
      </w:pP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Taking medicine with food and drinks</w:t>
      </w:r>
      <w:r>
        <w:rPr>
          <w:rFonts w:ascii="Open Sans" w:hAnsi="Open Sans"/>
          <w:color w:val="333745"/>
          <w:sz w:val="20"/>
          <w:szCs w:val="20"/>
        </w:rPr>
        <w:br/>
      </w:r>
      <w:proofErr w:type="gramStart"/>
      <w:r>
        <w:rPr>
          <w:rFonts w:ascii="Open Sans" w:hAnsi="Open Sans"/>
          <w:color w:val="333745"/>
          <w:sz w:val="20"/>
          <w:szCs w:val="20"/>
        </w:rPr>
        <w:t>The</w:t>
      </w:r>
      <w:proofErr w:type="gramEnd"/>
      <w:r>
        <w:rPr>
          <w:rFonts w:ascii="Open Sans" w:hAnsi="Open Sans"/>
          <w:color w:val="333745"/>
          <w:sz w:val="20"/>
          <w:szCs w:val="20"/>
        </w:rPr>
        <w:t xml:space="preserve"> capsules should be taken at meals, without chewing (with a glass of water, for example)</w:t>
      </w:r>
    </w:p>
    <w:p w:rsidR="008C3961" w:rsidRDefault="008C3961" w:rsidP="008C3961">
      <w:pPr>
        <w:pStyle w:val="NormalWeb"/>
        <w:spacing w:before="0" w:beforeAutospacing="0" w:after="150" w:afterAutospacing="0"/>
        <w:rPr>
          <w:rFonts w:ascii="Open Sans" w:hAnsi="Open Sans"/>
          <w:color w:val="333745"/>
          <w:sz w:val="20"/>
          <w:szCs w:val="20"/>
        </w:rPr>
      </w:pPr>
    </w:p>
    <w:p w:rsidR="008C3961" w:rsidRDefault="008C3961" w:rsidP="008C3961">
      <w:pPr>
        <w:pStyle w:val="NormalWeb"/>
        <w:spacing w:before="0" w:beforeAutospacing="0" w:after="0" w:afterAutospacing="0"/>
        <w:rPr>
          <w:rFonts w:ascii="Open Sans" w:hAnsi="Open Sans"/>
          <w:color w:val="333745"/>
          <w:sz w:val="20"/>
          <w:szCs w:val="20"/>
        </w:rPr>
      </w:pP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Pregnancy and breastfeeding</w:t>
      </w:r>
      <w:r>
        <w:rPr>
          <w:rFonts w:ascii="Open Sans" w:hAnsi="Open Sans"/>
          <w:color w:val="333745"/>
          <w:sz w:val="20"/>
          <w:szCs w:val="20"/>
        </w:rPr>
        <w:br/>
      </w:r>
      <w:proofErr w:type="gramStart"/>
      <w:r>
        <w:rPr>
          <w:rFonts w:ascii="Open Sans" w:hAnsi="Open Sans"/>
          <w:color w:val="333745"/>
          <w:sz w:val="20"/>
          <w:szCs w:val="20"/>
        </w:rPr>
        <w:t>Please</w:t>
      </w:r>
      <w:proofErr w:type="gramEnd"/>
      <w:r>
        <w:rPr>
          <w:rFonts w:ascii="Open Sans" w:hAnsi="Open Sans"/>
          <w:color w:val="333745"/>
          <w:sz w:val="20"/>
          <w:szCs w:val="20"/>
        </w:rPr>
        <w:t xml:space="preserve"> contact your doctor before using this product during pregnancy and breastfeeding.</w:t>
      </w:r>
    </w:p>
    <w:p w:rsidR="008C3961" w:rsidRDefault="008C3961" w:rsidP="008C3961">
      <w:pPr>
        <w:pStyle w:val="NormalWeb"/>
        <w:spacing w:before="0" w:beforeAutospacing="0" w:after="0" w:afterAutospacing="0"/>
        <w:rPr>
          <w:rFonts w:ascii="Open Sans" w:hAnsi="Open Sans"/>
          <w:color w:val="333745"/>
          <w:sz w:val="20"/>
          <w:szCs w:val="20"/>
        </w:rPr>
      </w:pPr>
    </w:p>
    <w:p w:rsidR="008C3961" w:rsidRDefault="008C3961" w:rsidP="008C3961">
      <w:pPr>
        <w:pStyle w:val="NormalWeb"/>
        <w:spacing w:before="0" w:beforeAutospacing="0" w:after="0" w:afterAutospacing="0"/>
        <w:rPr>
          <w:rFonts w:ascii="Open Sans" w:hAnsi="Open Sans"/>
          <w:color w:val="333745"/>
          <w:sz w:val="20"/>
          <w:szCs w:val="20"/>
        </w:rPr>
      </w:pPr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Medication in children and adolescents</w:t>
      </w:r>
      <w:r>
        <w:rPr>
          <w:rFonts w:ascii="Open Sans" w:hAnsi="Open Sans"/>
          <w:color w:val="333745"/>
          <w:sz w:val="20"/>
          <w:szCs w:val="20"/>
        </w:rPr>
        <w:br/>
      </w:r>
      <w:proofErr w:type="gramStart"/>
      <w:r>
        <w:rPr>
          <w:rFonts w:ascii="Open Sans" w:hAnsi="Open Sans"/>
          <w:color w:val="333745"/>
          <w:sz w:val="20"/>
          <w:szCs w:val="20"/>
        </w:rPr>
        <w:t>Do</w:t>
      </w:r>
      <w:proofErr w:type="gramEnd"/>
      <w:r>
        <w:rPr>
          <w:rFonts w:ascii="Open Sans" w:hAnsi="Open Sans"/>
          <w:color w:val="333745"/>
          <w:sz w:val="20"/>
          <w:szCs w:val="20"/>
        </w:rPr>
        <w:t xml:space="preserve"> not use </w:t>
      </w:r>
      <w:proofErr w:type="spellStart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>Essentiale</w:t>
      </w:r>
      <w:proofErr w:type="spellEnd"/>
      <w:r>
        <w:rPr>
          <w:rFonts w:ascii="Open Sans" w:hAnsi="Open Sans"/>
          <w:b/>
          <w:bCs/>
          <w:color w:val="333745"/>
          <w:sz w:val="20"/>
          <w:szCs w:val="20"/>
          <w:bdr w:val="none" w:sz="0" w:space="0" w:color="auto" w:frame="1"/>
        </w:rPr>
        <w:t xml:space="preserve"> Max </w:t>
      </w:r>
      <w:r>
        <w:rPr>
          <w:rFonts w:ascii="Open Sans" w:hAnsi="Open Sans"/>
          <w:color w:val="333745"/>
          <w:sz w:val="20"/>
          <w:szCs w:val="20"/>
        </w:rPr>
        <w:t>in children under the age of 12 years.</w:t>
      </w:r>
    </w:p>
    <w:p w:rsidR="00EF273B" w:rsidRDefault="00EF273B">
      <w:bookmarkStart w:id="0" w:name="_GoBack"/>
      <w:bookmarkEnd w:id="0"/>
    </w:p>
    <w:sectPr w:rsidR="00EF2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37"/>
    <w:rsid w:val="00056F69"/>
    <w:rsid w:val="00357A37"/>
    <w:rsid w:val="008C3961"/>
    <w:rsid w:val="00B41EDC"/>
    <w:rsid w:val="00E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Stanculescu Mihai Bogdan</dc:creator>
  <cp:keywords/>
  <dc:description/>
  <cp:lastModifiedBy>Stanculescu Mihai Bogdan</cp:lastModifiedBy>
  <cp:revision>2</cp:revision>
  <dcterms:created xsi:type="dcterms:W3CDTF">2023-01-14T19:26:00Z</dcterms:created>
  <dcterms:modified xsi:type="dcterms:W3CDTF">2023-01-14T19:26:00Z</dcterms:modified>
</cp:coreProperties>
</file>